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left"/>
        <w:tblInd w:w="-16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545"/>
        <w:gridCol w:w="3525"/>
        <w:tblGridChange w:id="0">
          <w:tblGrid>
            <w:gridCol w:w="7545"/>
            <w:gridCol w:w="35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2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4"/>
                <w:szCs w:val="34"/>
                <w:rtl w:val="0"/>
              </w:rPr>
              <w:t xml:space="preserve">Sofiia Matsiutsia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1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Senior Product and UX Designer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4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 years of experience in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Product Design / UX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. Bachelor's degree, System Analysis and Cybernetics. Have been working with AI and ML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capabilities and limitations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in interfaces since 2019.</w:t>
            </w:r>
          </w:p>
          <w:p w:rsidR="00000000" w:rsidDel="00000000" w:rsidP="00000000" w:rsidRDefault="00000000" w:rsidRPr="00000000" w14:paraId="00000005">
            <w:pPr>
              <w:spacing w:after="20" w:before="1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Co-Founder &amp; Design Lead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– </w:t>
            </w:r>
            <w:hyperlink r:id="rId6">
              <w:r w:rsidDel="00000000" w:rsidR="00000000" w:rsidRPr="00000000">
                <w:rPr>
                  <w:rFonts w:ascii="Arial" w:cs="Arial" w:eastAsia="Arial" w:hAnsi="Arial"/>
                  <w:color w:val="1155cc"/>
                  <w:sz w:val="24"/>
                  <w:szCs w:val="24"/>
                  <w:u w:val="single"/>
                  <w:rtl w:val="0"/>
                </w:rPr>
                <w:t xml:space="preserve">Vibe Coding Collective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7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6b6b6b"/>
                <w:sz w:val="18"/>
                <w:szCs w:val="18"/>
                <w:rtl w:val="0"/>
              </w:rPr>
              <w:t xml:space="preserve">2025 – Present | HQ in London (+10 countries)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Co-created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and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interdisciplinary leading the global non-profit community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for people outside the tech world,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making AI accessible to all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through live, human-first events.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Running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events in 10 countries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(Osaka, London, Amsterdam, Berlin, Mumbai, New York, Florida, Edinburgh, Norwich, Kyiv).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Researching and teaching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the frontier practices of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human-AI collaboration workflows.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Advocating for teaching based cognitive abilities usage, rather than just prompting.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Field user research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using tools (ElevenLabs, Lovable, Replit, v0) and sharing with companies the suggestions on improvements.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Delegate responsibilities to a team of 6 volunteers and partner with 10+ city leads, including MIT and Harvard student organisations.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Researching frontier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 AI experience design patterns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that shape how technology is built.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before="1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Senior Product Designer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–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color w:val="1155cc"/>
                  <w:sz w:val="24"/>
                  <w:szCs w:val="24"/>
                  <w:u w:val="single"/>
                  <w:rtl w:val="0"/>
                </w:rPr>
                <w:t xml:space="preserve">HousingAnywhere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7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6b6b6b"/>
                <w:sz w:val="18"/>
                <w:szCs w:val="18"/>
                <w:rtl w:val="0"/>
              </w:rPr>
              <w:t xml:space="preserve">2022 – 2025 | Kyiv – Rotterdam; contract concluded after relocating to London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Led the research and design for the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AI-powered search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and search result overview, based on the latest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AI HCI field research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on malleable, and Intent-Driven 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Led the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0→1 design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of the internal platform, merging 5 tools into one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scalable system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for 5 complex teams (sales, marketing, customer experience, finance, devs) for reducing cognitive load and time to finish the tasks. Built the business case with KPIs that persuaded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executive leaders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to invest time in development.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Achieved saving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30+ hrs/week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and manual work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–75%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and for internal teams with automated features for the new internal platform.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Led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field user research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of the internal teams processes (shadowing, card sorting, interviews, questionnaires) to build the internal platform based on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deep human factors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&amp; workflow understanding. Mapped root causes and bottlenecks across 10+ flows by Blueprint and BPMN notations.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Redesigned the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hero product's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landlord ID verification experience by utilising the best UX patterns of the gamified approach. Drove completion rates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+25%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Led the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high-impact launch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of the redesigned payout experience for the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hero product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impacted thousands landlords worldwide.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Collaborated with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Product Owners, developers, and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cross-functional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stakeholders advocating for human centered decisions of internal teams.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Collaborated with developers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for translating designs into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design systems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built from scratch on a tokenised approach. Co-building components in Storybook.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Advocated and shared the new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UX AI practices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with the design team on weekly syncs.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20" w:before="1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Founding Product AI Designer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–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24"/>
                  <w:szCs w:val="24"/>
                  <w:u w:val="single"/>
                  <w:rtl w:val="0"/>
                </w:rPr>
                <w:t xml:space="preserve">TeamLift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7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6b6b6b"/>
                <w:sz w:val="18"/>
                <w:szCs w:val="18"/>
                <w:rtl w:val="0"/>
              </w:rPr>
              <w:t xml:space="preserve">2022 – 2023 | Consulting project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Led the 0→1 design vision, research, and strategy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for an internal talent mobility platform, building a single-source-of-truth system powered by 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skills-graph ML engine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that 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contributed to the company's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successful fundraising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round.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Collaborated closely with the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Head of AI and team leads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to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establish novel human-AI UX patterns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effectively translating ML capabilities and limitations into intuitive user experiences.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Concluded the product development engagement following TeamLift's strategic pivot 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from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 SaaS development 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to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 B2B AI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educational services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.</w:t>
              <w:br w:type="textWrapping"/>
            </w:r>
          </w:p>
          <w:p w:rsidR="00000000" w:rsidDel="00000000" w:rsidP="00000000" w:rsidRDefault="00000000" w:rsidRPr="00000000" w14:paraId="0000001D">
            <w:pPr>
              <w:spacing w:after="20" w:before="1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Senior Product Designer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– ex Flatfy (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1155cc"/>
                  <w:sz w:val="24"/>
                  <w:szCs w:val="24"/>
                  <w:u w:val="single"/>
                  <w:rtl w:val="0"/>
                </w:rPr>
                <w:t xml:space="preserve">LUN</w:t>
              </w:r>
            </w:hyperlink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7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6b6b6b"/>
                <w:sz w:val="18"/>
                <w:szCs w:val="18"/>
                <w:rtl w:val="0"/>
              </w:rPr>
              <w:t xml:space="preserve">2021 – 2022 | Kyiv | Resigned due to the full scale invasion in Ukraine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Led the design for the most popular long-term aggregator platform in Ukraine with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5-10 million users/monthly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(pre-war times).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Drove the design &amp; launch of the filter suggestion feature through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targeted experiments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driving filter usage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+19%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and eCommerce rate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+3.6%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Collaborated with the Data Science team to translate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AI confidence level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into the design and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Trust Calibration of AI features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(ads duplicates, scam ads identification).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Translated quantitative data from Google Analytic, A/B tests, NPS surveys, and qualitative from interviews, and Zendesk inquiries to drive breakthrough experiences rooted in human needs.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Led the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nimble cross-functional team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as Product Owner for three months, partnering with the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CEO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and Team Lead to prioritize high-ROI features alongside advocating for users' experience.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20" w:before="1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Product Designer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–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color w:val="1155cc"/>
                  <w:sz w:val="24"/>
                  <w:szCs w:val="24"/>
                  <w:u w:val="single"/>
                  <w:rtl w:val="0"/>
                </w:rPr>
                <w:t xml:space="preserve">90POE</w:t>
              </w:r>
            </w:hyperlink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/ Zodiac Maritime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7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6b6b6b"/>
                <w:sz w:val="18"/>
                <w:szCs w:val="18"/>
                <w:rtl w:val="0"/>
              </w:rPr>
              <w:t xml:space="preserve">2019 – 2021 | London — Kyiv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Led the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0→1 design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434343"/>
                <w:sz w:val="18"/>
                <w:szCs w:val="18"/>
                <w:rtl w:val="0"/>
              </w:rPr>
              <w:t xml:space="preserve"> for the leading maritime industry real-time fleet operations dashboard. Designed the one-source-of-truth, reducing cognitive load and the time it takes fleet operators to make decisions hours → seconds.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Led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field qualitative research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with vessel captains and crew (onsite in London + remote).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Collaborated with engineers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to map operators' flow. Designed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targeted experiments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to ensure the mental model alignment, and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human factors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Built the chart/compass/live-data/map components for the tokenised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design system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in Figma.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after="70" w:line="276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Initiated the knowledge exchange with the Data Science team to understand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ML capabilities &amp; limitations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for bringing vessels' Digital Twins data into the platform.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0" w:before="1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UX Designer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– Sterling Web Agency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70" w:lineRule="auto"/>
              <w:rPr>
                <w:rFonts w:ascii="Arial" w:cs="Arial" w:eastAsia="Arial" w:hAnsi="Arial"/>
                <w:color w:val="6b6b6b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6b6b6b"/>
                <w:sz w:val="18"/>
                <w:szCs w:val="18"/>
                <w:rtl w:val="0"/>
              </w:rPr>
              <w:t xml:space="preserve">2018 – 2019 | Kyiv</w:t>
            </w:r>
          </w:p>
          <w:p w:rsidR="00000000" w:rsidDel="00000000" w:rsidP="00000000" w:rsidRDefault="00000000" w:rsidRPr="00000000" w14:paraId="0000002C">
            <w:pPr>
              <w:spacing w:after="60" w:line="276" w:lineRule="auto"/>
              <w:rPr>
                <w:rFonts w:ascii="Arial" w:cs="Arial" w:eastAsia="Arial" w:hAnsi="Arial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Designed websites for client projects, presented directly to clients and prospects.</w:t>
            </w:r>
          </w:p>
          <w:p w:rsidR="00000000" w:rsidDel="00000000" w:rsidP="00000000" w:rsidRDefault="00000000" w:rsidRPr="00000000" w14:paraId="0000002D">
            <w:pPr>
              <w:spacing w:after="70" w:lineRule="auto"/>
              <w:rPr>
                <w:rFonts w:ascii="Arial" w:cs="Arial" w:eastAsia="Arial" w:hAnsi="Arial"/>
                <w:color w:val="6b6b6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ddddd" w:space="0" w:sz="4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22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0" w:lineRule="auto"/>
              <w:rPr>
                <w:rFonts w:ascii="Arial" w:cs="Arial" w:eastAsia="Arial" w:hAnsi="Arial"/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rFonts w:ascii="Arial" w:cs="Arial" w:eastAsia="Arial" w:hAnsi="Arial"/>
                  <w:color w:val="1155cc"/>
                  <w:sz w:val="18"/>
                  <w:szCs w:val="18"/>
                  <w:u w:val="single"/>
                  <w:rtl w:val="0"/>
                </w:rPr>
                <w:t xml:space="preserve">Portfolio</w:t>
              </w:r>
            </w:hyperlink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 </w:t>
            </w:r>
            <w:hyperlink r:id="rId12">
              <w:r w:rsidDel="00000000" w:rsidR="00000000" w:rsidRPr="00000000">
                <w:rPr>
                  <w:rFonts w:ascii="Arial" w:cs="Arial" w:eastAsia="Arial" w:hAnsi="Arial"/>
                  <w:color w:val="1155cc"/>
                  <w:sz w:val="18"/>
                  <w:szCs w:val="18"/>
                  <w:u w:val="single"/>
                  <w:rtl w:val="0"/>
                </w:rPr>
                <w:t xml:space="preserve">LinkedIn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20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18"/>
                <w:szCs w:val="18"/>
                <w:rtl w:val="0"/>
              </w:rPr>
              <w:t xml:space="preserve">sofiia.matsiutsia@gmail.com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bottom w:color="cccccc" w:space="2" w:sz="4" w:val="single"/>
              </w:pBdr>
              <w:spacing w:after="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44444"/>
                <w:sz w:val="18"/>
                <w:szCs w:val="18"/>
                <w:rtl w:val="0"/>
              </w:rPr>
              <w:t xml:space="preserve">AI &amp; HCI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Human-AI interactions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AIUX repertoire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: trust calibration, Intent-driven UX, Malleable UI, chat interface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Machine learning capabilities and limitations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translated into UX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AI-assisted prototyping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Google AI Studio, Antigravity, Figma MCP, Claude Code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bottom w:color="cccccc" w:space="2" w:sz="4" w:val="single"/>
              </w:pBdr>
              <w:spacing w:after="60" w:before="1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44444"/>
                <w:sz w:val="18"/>
                <w:szCs w:val="18"/>
                <w:rtl w:val="0"/>
              </w:rPr>
              <w:t xml:space="preserve">DESIGN &amp; RESEARCH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User-centered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/ human-centered design,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UX excellence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Usability principles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human factors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accessibility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Qualitative user research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: field study,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interviews, shadowing, card sorting, usability testing,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Quantitative: 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targeted experiments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(A/B tests), behavioral analytics (Google Analytics, Mixpanel)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50" w:lineRule="auto"/>
              <w:rPr>
                <w:rFonts w:ascii="Arial" w:cs="Arial" w:eastAsia="Arial" w:hAnsi="Arial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Root-cause analysis &amp; service-blueprint mapping</w:t>
            </w:r>
          </w:p>
          <w:p w:rsidR="00000000" w:rsidDel="00000000" w:rsidP="00000000" w:rsidRDefault="00000000" w:rsidRPr="00000000" w14:paraId="0000003B">
            <w:pPr>
              <w:spacing w:after="50" w:lineRule="auto"/>
              <w:rPr>
                <w:rFonts w:ascii="Arial" w:cs="Arial" w:eastAsia="Arial" w:hAnsi="Arial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Progressive disclosure</w:t>
            </w:r>
          </w:p>
          <w:p w:rsidR="00000000" w:rsidDel="00000000" w:rsidP="00000000" w:rsidRDefault="00000000" w:rsidRPr="00000000" w14:paraId="0000003C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Wireframes,, interactive prototypes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Interaction patterns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information architecture, data visualisation (live charts, maps)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Design systems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&amp; scalable UI components (tokenised)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Collaborating with engineering teams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: code-connected workflows (Figma Dev, Storybook)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HTML, CSS, JavaScript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bottom w:color="cccccc" w:space="2" w:sz="4" w:val="single"/>
              </w:pBdr>
              <w:spacing w:after="60" w:before="1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44444"/>
                <w:sz w:val="18"/>
                <w:szCs w:val="18"/>
                <w:rtl w:val="0"/>
              </w:rPr>
              <w:t xml:space="preserve">LEADERSHIP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Leading design projects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 end-to-end in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complex, cross-functional organizations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, and nimble, interdisciplinary teams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18"/>
                <w:szCs w:val="18"/>
                <w:rtl w:val="0"/>
              </w:rPr>
              <w:t xml:space="preserve">Working with executive leaders (</w:t>
            </w: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C-levels); stakeholder alignment (Engineers, POs, Marketing,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Roadmap influence through advocacy for users' needs; navigating ambiguity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50" w:lineRule="auto"/>
              <w:rPr>
                <w:rFonts w:ascii="Arial" w:cs="Arial" w:eastAsia="Arial" w:hAnsi="Arial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Public speaking, workshop facilitation</w:t>
            </w:r>
          </w:p>
          <w:p w:rsidR="00000000" w:rsidDel="00000000" w:rsidP="00000000" w:rsidRDefault="00000000" w:rsidRPr="00000000" w14:paraId="00000046">
            <w:pPr>
              <w:spacing w:after="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Agile (Jira, Confluence, Notion)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bottom w:color="cccccc" w:space="2" w:sz="4" w:val="single"/>
              </w:pBdr>
              <w:spacing w:after="60" w:before="1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44444"/>
                <w:sz w:val="18"/>
                <w:szCs w:val="18"/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40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BSc Systems Analysis, Kyiv Polytechnic Institute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after="40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MSc Marketing, Kyiv NUFT University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after="40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Data Mining in Analytics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spacing w:after="40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BPMN Notations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pacing w:after="40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Storytelling for Influence, IDEO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bottom w:color="cccccc" w:space="2" w:sz="4" w:val="single"/>
              </w:pBdr>
              <w:spacing w:after="60" w:before="15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44444"/>
                <w:sz w:val="18"/>
                <w:szCs w:val="18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40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English (Advanced)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after="40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Japanese (N4)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after="40" w:lineRule="auto"/>
              <w:ind w:left="220" w:hanging="1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434343"/>
                <w:sz w:val="18"/>
                <w:szCs w:val="18"/>
                <w:rtl w:val="0"/>
              </w:rPr>
              <w:t xml:space="preserve">Ukrainian (Native)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1.2598425196851" w:top="617.9527559055119" w:left="617.9527559055119" w:right="617.952755905511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220" w:hanging="13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matsiutsia.com" TargetMode="External"/><Relationship Id="rId10" Type="http://schemas.openxmlformats.org/officeDocument/2006/relationships/hyperlink" Target="https://www.90poe.io/" TargetMode="External"/><Relationship Id="rId12" Type="http://schemas.openxmlformats.org/officeDocument/2006/relationships/hyperlink" Target="https://www.linkedin.com/in/smatsiutsia/" TargetMode="External"/><Relationship Id="rId9" Type="http://schemas.openxmlformats.org/officeDocument/2006/relationships/hyperlink" Target="https://lun.ua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vibecoders.global/" TargetMode="External"/><Relationship Id="rId7" Type="http://schemas.openxmlformats.org/officeDocument/2006/relationships/hyperlink" Target="https://housinganywhere.com" TargetMode="External"/><Relationship Id="rId8" Type="http://schemas.openxmlformats.org/officeDocument/2006/relationships/hyperlink" Target="https://www.teamlift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